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EEC20F" w14:textId="7B114097" w:rsidR="00B851B6" w:rsidRPr="008161E5" w:rsidRDefault="009D003E" w:rsidP="003B2976">
      <w:pPr>
        <w:jc w:val="center"/>
        <w:rPr>
          <w:b/>
          <w:sz w:val="28"/>
        </w:rPr>
      </w:pPr>
      <w:r w:rsidRPr="008161E5">
        <w:rPr>
          <w:b/>
          <w:sz w:val="28"/>
        </w:rPr>
        <w:t xml:space="preserve">PODPORA </w:t>
      </w:r>
      <w:proofErr w:type="gramStart"/>
      <w:r w:rsidRPr="008161E5">
        <w:rPr>
          <w:b/>
          <w:sz w:val="28"/>
        </w:rPr>
        <w:t>PODN</w:t>
      </w:r>
      <w:r w:rsidR="00960D78">
        <w:rPr>
          <w:b/>
          <w:sz w:val="28"/>
        </w:rPr>
        <w:t>I</w:t>
      </w:r>
      <w:r w:rsidRPr="008161E5">
        <w:rPr>
          <w:b/>
          <w:sz w:val="28"/>
        </w:rPr>
        <w:t xml:space="preserve">KAVOSTI </w:t>
      </w:r>
      <w:r w:rsidR="00162AC0">
        <w:rPr>
          <w:b/>
          <w:sz w:val="28"/>
        </w:rPr>
        <w:t>- VZDĚLÁVÁNÍ</w:t>
      </w:r>
      <w:proofErr w:type="gramEnd"/>
    </w:p>
    <w:p w14:paraId="3497BF1F" w14:textId="77777777" w:rsidR="00B851B6" w:rsidRPr="008161E5" w:rsidRDefault="00B851B6" w:rsidP="003B2976">
      <w:pPr>
        <w:jc w:val="center"/>
        <w:rPr>
          <w:b/>
          <w:sz w:val="20"/>
        </w:rPr>
      </w:pPr>
    </w:p>
    <w:p w14:paraId="3C8BE3E6" w14:textId="77777777" w:rsidR="00B851B6" w:rsidRPr="002F3407" w:rsidRDefault="00B851B6" w:rsidP="00B51474">
      <w:pPr>
        <w:rPr>
          <w:b/>
        </w:rPr>
      </w:pPr>
      <w:r w:rsidRPr="002F3407">
        <w:rPr>
          <w:b/>
        </w:rPr>
        <w:t>Pilíř:</w:t>
      </w:r>
      <w:r w:rsidR="008A77D1" w:rsidRPr="002F3407">
        <w:rPr>
          <w:b/>
        </w:rPr>
        <w:t xml:space="preserve"> </w:t>
      </w:r>
      <w:r w:rsidR="00960D78" w:rsidRPr="002F3407">
        <w:rPr>
          <w:b/>
        </w:rPr>
        <w:tab/>
      </w:r>
      <w:r w:rsidR="00960D78" w:rsidRPr="002F3407">
        <w:rPr>
          <w:b/>
        </w:rPr>
        <w:tab/>
      </w:r>
      <w:r w:rsidR="001461D8" w:rsidRPr="002F3407">
        <w:rPr>
          <w:b/>
        </w:rPr>
        <w:t>3</w:t>
      </w:r>
      <w:r w:rsidRPr="002F3407">
        <w:rPr>
          <w:b/>
        </w:rPr>
        <w:t>. Národní start-up a spin-</w:t>
      </w:r>
      <w:proofErr w:type="spellStart"/>
      <w:r w:rsidRPr="002F3407">
        <w:rPr>
          <w:b/>
        </w:rPr>
        <w:t>off</w:t>
      </w:r>
      <w:proofErr w:type="spellEnd"/>
      <w:r w:rsidRPr="002F3407">
        <w:rPr>
          <w:b/>
        </w:rPr>
        <w:t xml:space="preserve"> prostředí</w:t>
      </w:r>
    </w:p>
    <w:p w14:paraId="5DB2CE03" w14:textId="77777777" w:rsidR="00960D78" w:rsidRPr="002F3407" w:rsidRDefault="00960D78" w:rsidP="00960D78">
      <w:r w:rsidRPr="002F3407">
        <w:rPr>
          <w:b/>
        </w:rPr>
        <w:t>Nástroje:</w:t>
      </w:r>
      <w:r w:rsidRPr="002F3407">
        <w:rPr>
          <w:b/>
        </w:rPr>
        <w:tab/>
      </w:r>
      <w:r w:rsidRPr="002F3407">
        <w:t xml:space="preserve">Cílená podpora univerzitní výuky podnikavosti formou zakládání </w:t>
      </w:r>
      <w:proofErr w:type="spellStart"/>
      <w:r w:rsidRPr="002F3407">
        <w:t>startups</w:t>
      </w:r>
      <w:proofErr w:type="spellEnd"/>
      <w:r w:rsidRPr="002F3407">
        <w:t xml:space="preserve"> a spin-</w:t>
      </w:r>
      <w:proofErr w:type="spellStart"/>
      <w:r w:rsidRPr="002F3407">
        <w:t>offs</w:t>
      </w:r>
      <w:proofErr w:type="spellEnd"/>
      <w:r w:rsidRPr="002F3407">
        <w:t xml:space="preserve">; </w:t>
      </w:r>
    </w:p>
    <w:p w14:paraId="2F9632AA" w14:textId="77777777" w:rsidR="00960D78" w:rsidRPr="002F3407" w:rsidRDefault="00960D78" w:rsidP="00960D78">
      <w:pPr>
        <w:ind w:left="708" w:firstLine="708"/>
        <w:rPr>
          <w:b/>
        </w:rPr>
      </w:pPr>
      <w:r w:rsidRPr="002F3407">
        <w:t xml:space="preserve">Podpora regionální struktury na podporu inovativních </w:t>
      </w:r>
      <w:proofErr w:type="spellStart"/>
      <w:r w:rsidRPr="002F3407">
        <w:t>startups</w:t>
      </w:r>
      <w:proofErr w:type="spellEnd"/>
      <w:r w:rsidRPr="002F3407">
        <w:t xml:space="preserve"> a spin-</w:t>
      </w:r>
      <w:proofErr w:type="spellStart"/>
      <w:r w:rsidRPr="002F3407">
        <w:t>offs</w:t>
      </w:r>
      <w:proofErr w:type="spellEnd"/>
    </w:p>
    <w:p w14:paraId="30227AFA" w14:textId="1FD065DC" w:rsidR="00360DC7" w:rsidRPr="002F3407" w:rsidRDefault="00960D78" w:rsidP="009B3793">
      <w:pPr>
        <w:spacing w:before="120"/>
        <w:jc w:val="both"/>
        <w:rPr>
          <w:b/>
          <w:i/>
        </w:rPr>
      </w:pPr>
      <w:r w:rsidRPr="002F3407">
        <w:rPr>
          <w:b/>
        </w:rPr>
        <w:t xml:space="preserve">Cíl: Zavést </w:t>
      </w:r>
      <w:r w:rsidR="00F03420">
        <w:rPr>
          <w:b/>
        </w:rPr>
        <w:t xml:space="preserve">na </w:t>
      </w:r>
      <w:r w:rsidRPr="002F3407">
        <w:rPr>
          <w:b/>
        </w:rPr>
        <w:t>rámci všech úrovníc</w:t>
      </w:r>
      <w:r w:rsidR="00F03420">
        <w:rPr>
          <w:b/>
        </w:rPr>
        <w:t>h</w:t>
      </w:r>
      <w:r w:rsidRPr="002F3407">
        <w:rPr>
          <w:b/>
        </w:rPr>
        <w:t xml:space="preserve"> vzdělá</w:t>
      </w:r>
      <w:r w:rsidR="00F03420">
        <w:rPr>
          <w:b/>
        </w:rPr>
        <w:t>vací</w:t>
      </w:r>
      <w:r w:rsidRPr="002F3407">
        <w:rPr>
          <w:b/>
        </w:rPr>
        <w:t xml:space="preserve"> </w:t>
      </w:r>
      <w:r w:rsidR="00F03420">
        <w:rPr>
          <w:b/>
        </w:rPr>
        <w:t xml:space="preserve">aktivity </w:t>
      </w:r>
      <w:r w:rsidRPr="002F3407">
        <w:rPr>
          <w:b/>
        </w:rPr>
        <w:t>k nabytí podnikatelských dovedností</w:t>
      </w:r>
      <w:r w:rsidRPr="002F3407">
        <w:t xml:space="preserve"> – tedy </w:t>
      </w:r>
      <w:r w:rsidR="00BA2DE8" w:rsidRPr="002F3407">
        <w:t xml:space="preserve">rozvíjet podnikatelského ducha mezi žáky </w:t>
      </w:r>
      <w:r w:rsidR="00886A3E" w:rsidRPr="002F3407">
        <w:t xml:space="preserve">(ZŠ, SŠ) a studenty (VŠ, celoživotní vzdělávání) a to formou podpory </w:t>
      </w:r>
      <w:r w:rsidR="00F634E0" w:rsidRPr="002F3407">
        <w:t>tvořivost</w:t>
      </w:r>
      <w:r w:rsidR="00886A3E" w:rsidRPr="002F3407">
        <w:t>i</w:t>
      </w:r>
      <w:r w:rsidR="00F634E0" w:rsidRPr="002F3407">
        <w:t>, kritické</w:t>
      </w:r>
      <w:r w:rsidR="00886A3E" w:rsidRPr="002F3407">
        <w:t>h</w:t>
      </w:r>
      <w:r w:rsidR="00F92B65" w:rsidRPr="002F3407">
        <w:t>o</w:t>
      </w:r>
      <w:r w:rsidR="00F634E0" w:rsidRPr="002F3407">
        <w:t xml:space="preserve"> myšlení</w:t>
      </w:r>
      <w:r w:rsidR="00F92B65" w:rsidRPr="002F3407">
        <w:t>,</w:t>
      </w:r>
      <w:r w:rsidR="00F634E0" w:rsidRPr="002F3407">
        <w:t xml:space="preserve"> iniciativ</w:t>
      </w:r>
      <w:r w:rsidR="00F92B65" w:rsidRPr="002F3407">
        <w:t xml:space="preserve">y, výměny zkušeností i získání vlastních zkušeností. </w:t>
      </w:r>
      <w:r w:rsidR="00BA2DE8" w:rsidRPr="002F3407">
        <w:t xml:space="preserve">Už během primárního vzdělávání by žáci měli být seznamováni s podnikáním jako plnohodnotnou alternativou kariéry zaměstnance. Kromě teoretických znalostí ohledně založení živnosti či firmy a jejího řízení by měli mít možnost prakticky si podnikání vyzkoušet buď ve vlastní reálné či </w:t>
      </w:r>
      <w:r w:rsidR="00F03420">
        <w:t>fiktivní</w:t>
      </w:r>
      <w:r w:rsidR="00F03420" w:rsidRPr="002F3407">
        <w:t xml:space="preserve"> </w:t>
      </w:r>
      <w:r w:rsidR="00BA2DE8" w:rsidRPr="002F3407">
        <w:t>firmě, nebo při jiných aktivitách, které ponesou podobné charakteristiky jako podnikání (např. realizace školního projektu, organizace školní akce</w:t>
      </w:r>
      <w:r w:rsidR="00944BCF" w:rsidRPr="002F3407">
        <w:t>/soutěže</w:t>
      </w:r>
      <w:r w:rsidR="00BA2DE8" w:rsidRPr="002F3407">
        <w:t xml:space="preserve"> apod.).</w:t>
      </w:r>
      <w:r w:rsidR="008161E5" w:rsidRPr="002F3407">
        <w:t xml:space="preserve"> </w:t>
      </w:r>
    </w:p>
    <w:p w14:paraId="35D48CC8" w14:textId="1A3E5309" w:rsidR="001130DB" w:rsidRPr="002F3407" w:rsidRDefault="00B851B6" w:rsidP="005C297C">
      <w:pPr>
        <w:spacing w:before="120"/>
        <w:jc w:val="both"/>
        <w:rPr>
          <w:rFonts w:eastAsia="Times New Roman"/>
          <w:b/>
          <w:bCs/>
        </w:rPr>
      </w:pPr>
      <w:r w:rsidRPr="002F3407">
        <w:rPr>
          <w:b/>
        </w:rPr>
        <w:t>Zdůvodnění</w:t>
      </w:r>
      <w:r w:rsidR="00ED429E" w:rsidRPr="002F3407">
        <w:rPr>
          <w:b/>
        </w:rPr>
        <w:t xml:space="preserve"> potřeby</w:t>
      </w:r>
      <w:r w:rsidR="000E73BE" w:rsidRPr="002F3407">
        <w:rPr>
          <w:b/>
        </w:rPr>
        <w:t xml:space="preserve">: </w:t>
      </w:r>
      <w:r w:rsidR="00E94ED6" w:rsidRPr="002F3407">
        <w:t>Absolventi škol a mladí lidé většinou nemají zájem o vlastní podnikání nebo si na ně netroufají</w:t>
      </w:r>
      <w:r w:rsidR="00DF78CD">
        <w:t>,</w:t>
      </w:r>
      <w:r w:rsidR="00442710" w:rsidRPr="002F3407">
        <w:t xml:space="preserve"> a tím zároveň vzniká nízký počet nových firem, které by směřovaly k výrobě produktů s vysokou přidanou hodnotou – start-upy. Aby mohlo vznikat více firem</w:t>
      </w:r>
      <w:r w:rsidR="00DF78CD">
        <w:t>,</w:t>
      </w:r>
      <w:r w:rsidR="00442710" w:rsidRPr="002F3407">
        <w:t xml:space="preserve"> je potřeba</w:t>
      </w:r>
      <w:r w:rsidR="00A83BC5" w:rsidRPr="002F3407">
        <w:t xml:space="preserve">, </w:t>
      </w:r>
      <w:r w:rsidR="00442710" w:rsidRPr="002F3407">
        <w:t>aby více mladých lidí uvažovalo o svém vlastním budoucím podnikání</w:t>
      </w:r>
      <w:r w:rsidR="00A83BC5" w:rsidRPr="002F3407">
        <w:t xml:space="preserve"> jako alternativě vůbec</w:t>
      </w:r>
      <w:r w:rsidR="00DF78CD">
        <w:t>,</w:t>
      </w:r>
      <w:r w:rsidR="00A83BC5" w:rsidRPr="002F3407">
        <w:t xml:space="preserve"> a tím pádem rozvíjet podnikatelského ducha již u </w:t>
      </w:r>
      <w:r w:rsidR="00442710" w:rsidRPr="002F3407">
        <w:t>dětí a mládeže.</w:t>
      </w:r>
      <w:r w:rsidR="00A57E4B" w:rsidRPr="002F3407">
        <w:t xml:space="preserve"> V současné době existují příklady, které jsou ale spíše výjimkou až od úrovně SŠ, spíše </w:t>
      </w:r>
      <w:proofErr w:type="gramStart"/>
      <w:r w:rsidR="00A57E4B" w:rsidRPr="002F3407">
        <w:t>VŠ</w:t>
      </w:r>
      <w:proofErr w:type="gramEnd"/>
      <w:r w:rsidR="00A57E4B" w:rsidRPr="002F3407">
        <w:t xml:space="preserve"> a ne pro ZŠ či </w:t>
      </w:r>
      <w:r w:rsidR="00F03420">
        <w:t>MŠ</w:t>
      </w:r>
      <w:r w:rsidR="00A57E4B" w:rsidRPr="002F3407">
        <w:t>, které by podporoval</w:t>
      </w:r>
      <w:r w:rsidR="00F03420">
        <w:t>y</w:t>
      </w:r>
      <w:r w:rsidR="00A57E4B" w:rsidRPr="002F3407">
        <w:t xml:space="preserve"> kreativitu</w:t>
      </w:r>
      <w:r w:rsidR="00F24CEF" w:rsidRPr="002F3407">
        <w:t>.</w:t>
      </w:r>
      <w:r w:rsidR="00526096" w:rsidRPr="002F3407">
        <w:t xml:space="preserve"> V současné době chybí</w:t>
      </w:r>
      <w:r w:rsidR="00F24CEF" w:rsidRPr="002F3407">
        <w:t xml:space="preserve"> </w:t>
      </w:r>
      <w:r w:rsidR="00526096" w:rsidRPr="002F3407">
        <w:t>osvěta v tom, že základní business curriculum je potřeba a má smysl nabízet napříč obory.</w:t>
      </w:r>
      <w:r w:rsidR="00243E7C" w:rsidRPr="002F3407">
        <w:t xml:space="preserve"> </w:t>
      </w:r>
      <w:r w:rsidR="00BA2DE8" w:rsidRPr="002F3407">
        <w:t xml:space="preserve">Podnikavost </w:t>
      </w:r>
      <w:r w:rsidR="00F24CEF" w:rsidRPr="002F3407">
        <w:t xml:space="preserve">je klíčovou </w:t>
      </w:r>
      <w:r w:rsidR="00BA2DE8" w:rsidRPr="002F3407">
        <w:t>kompetenc</w:t>
      </w:r>
      <w:r w:rsidR="00F24CEF" w:rsidRPr="002F3407">
        <w:t xml:space="preserve">í v rámci celoživotního vzdělávání </w:t>
      </w:r>
      <w:r w:rsidR="0020087D" w:rsidRPr="002F3407">
        <w:t>a</w:t>
      </w:r>
      <w:r w:rsidR="00BA2DE8" w:rsidRPr="002F3407">
        <w:t xml:space="preserve"> </w:t>
      </w:r>
      <w:r w:rsidR="0020087D" w:rsidRPr="002F3407">
        <w:t>p</w:t>
      </w:r>
      <w:r w:rsidR="00BA2DE8" w:rsidRPr="002F3407">
        <w:t>odnikavý</w:t>
      </w:r>
      <w:r w:rsidR="0020087D" w:rsidRPr="002F3407">
        <w:t xml:space="preserve"> </w:t>
      </w:r>
      <w:r w:rsidR="00BA2DE8" w:rsidRPr="002F3407">
        <w:t xml:space="preserve">člověk hledá příležitosti </w:t>
      </w:r>
      <w:r w:rsidR="0020087D" w:rsidRPr="002F3407">
        <w:t xml:space="preserve">aktivně </w:t>
      </w:r>
      <w:r w:rsidR="00BA2DE8" w:rsidRPr="002F3407">
        <w:t xml:space="preserve">a umí je využít jak v roli podnikatele, tak </w:t>
      </w:r>
      <w:r w:rsidR="0020087D" w:rsidRPr="002F3407">
        <w:t>v roli</w:t>
      </w:r>
      <w:r w:rsidR="00BA2DE8" w:rsidRPr="002F3407">
        <w:t xml:space="preserve"> zaměstnanec.</w:t>
      </w:r>
      <w:r w:rsidR="0020087D" w:rsidRPr="002F3407">
        <w:t xml:space="preserve"> </w:t>
      </w:r>
      <w:r w:rsidR="00576F84" w:rsidRPr="002F3407">
        <w:t>Ačkoli v</w:t>
      </w:r>
      <w:r w:rsidR="007249A8" w:rsidRPr="002F3407">
        <w:t> </w:t>
      </w:r>
      <w:r w:rsidR="00576F84" w:rsidRPr="002F3407">
        <w:t>Č</w:t>
      </w:r>
      <w:r w:rsidR="007249A8" w:rsidRPr="002F3407">
        <w:t xml:space="preserve">R </w:t>
      </w:r>
      <w:r w:rsidR="00576F84" w:rsidRPr="002F3407">
        <w:t xml:space="preserve">jsou témata výchovy k podnikavosti začleněna zejména do Rámcových vzdělávacích programů </w:t>
      </w:r>
      <w:r w:rsidR="009D003E" w:rsidRPr="002F3407">
        <w:t xml:space="preserve">(RVP) </w:t>
      </w:r>
      <w:r w:rsidR="00576F84" w:rsidRPr="002F3407">
        <w:t xml:space="preserve">pro střední školství (viz kompetence k podnikavosti v rámci </w:t>
      </w:r>
      <w:r w:rsidR="007249A8" w:rsidRPr="002F3407">
        <w:t>RVP</w:t>
      </w:r>
      <w:r w:rsidR="00576F84" w:rsidRPr="002F3407">
        <w:t xml:space="preserve"> pro gymnaziální vzdělávání</w:t>
      </w:r>
      <w:r w:rsidR="009C20AF" w:rsidRPr="002F3407">
        <w:t>), v rámci odborného školství je problematika podnikání začleněna do jednotlivých oborových oblastí a v případě RVP pro ZŠ a předškolní vzdělávání s těmito kompetencemi samostatně počítáno není a nejsou pro tuto oblast specifikovány samostatn</w:t>
      </w:r>
      <w:r w:rsidR="001130DB" w:rsidRPr="002F3407">
        <w:t>ě.</w:t>
      </w:r>
      <w:r w:rsidR="00CE588F" w:rsidRPr="002F3407">
        <w:t xml:space="preserve"> </w:t>
      </w:r>
    </w:p>
    <w:p w14:paraId="3629A4D5" w14:textId="77777777" w:rsidR="00960D78" w:rsidRPr="002F3407" w:rsidRDefault="00960D78" w:rsidP="005C297C">
      <w:pPr>
        <w:spacing w:before="120"/>
        <w:jc w:val="both"/>
        <w:rPr>
          <w:rFonts w:eastAsia="Times New Roman"/>
          <w:b/>
          <w:bCs/>
        </w:rPr>
      </w:pPr>
      <w:r w:rsidRPr="002F3407">
        <w:rPr>
          <w:rFonts w:eastAsia="Times New Roman"/>
          <w:b/>
          <w:bCs/>
        </w:rPr>
        <w:t xml:space="preserve">Formy </w:t>
      </w:r>
      <w:r w:rsidRPr="005C297C">
        <w:rPr>
          <w:b/>
        </w:rPr>
        <w:t>provedení</w:t>
      </w:r>
      <w:r w:rsidRPr="002F3407">
        <w:rPr>
          <w:rFonts w:eastAsia="Times New Roman"/>
          <w:b/>
          <w:bCs/>
        </w:rPr>
        <w:t>:</w:t>
      </w:r>
    </w:p>
    <w:p w14:paraId="76A5407D" w14:textId="63CAC20D" w:rsidR="003C0EDE" w:rsidRPr="002F3407" w:rsidRDefault="003C0EDE" w:rsidP="00727002">
      <w:pPr>
        <w:pStyle w:val="Odstavecseseznamem"/>
        <w:numPr>
          <w:ilvl w:val="0"/>
          <w:numId w:val="23"/>
        </w:numPr>
        <w:jc w:val="both"/>
        <w:rPr>
          <w:bCs/>
        </w:rPr>
      </w:pPr>
      <w:r w:rsidRPr="002F3407">
        <w:t xml:space="preserve">Vhodné zapracování tématu podnikavosti do revidovaných RVP, aby </w:t>
      </w:r>
      <w:r w:rsidR="008F5B93">
        <w:t xml:space="preserve">tato </w:t>
      </w:r>
      <w:r w:rsidRPr="002F3407">
        <w:rPr>
          <w:bCs/>
        </w:rPr>
        <w:t>klíčov</w:t>
      </w:r>
      <w:r w:rsidR="002F3407" w:rsidRPr="002F3407">
        <w:rPr>
          <w:bCs/>
        </w:rPr>
        <w:t>á</w:t>
      </w:r>
      <w:r w:rsidRPr="002F3407">
        <w:rPr>
          <w:bCs/>
        </w:rPr>
        <w:t xml:space="preserve"> oblas</w:t>
      </w:r>
      <w:r w:rsidR="002F3407" w:rsidRPr="002F3407">
        <w:rPr>
          <w:bCs/>
        </w:rPr>
        <w:t>t</w:t>
      </w:r>
      <w:r w:rsidR="008F5B93">
        <w:rPr>
          <w:bCs/>
        </w:rPr>
        <w:t xml:space="preserve"> </w:t>
      </w:r>
      <w:r w:rsidR="002F3407" w:rsidRPr="002F3407">
        <w:rPr>
          <w:bCs/>
        </w:rPr>
        <w:t xml:space="preserve">(tj. např. </w:t>
      </w:r>
      <w:r w:rsidR="002F3407" w:rsidRPr="002F3407">
        <w:t xml:space="preserve">podpora kreativity, práce s nápadem, inovace, prezentační dovednosti, schopnosti komunikace apod.) </w:t>
      </w:r>
      <w:r w:rsidRPr="002F3407">
        <w:rPr>
          <w:bCs/>
        </w:rPr>
        <w:t>byl</w:t>
      </w:r>
      <w:r w:rsidR="008F5B93">
        <w:rPr>
          <w:bCs/>
        </w:rPr>
        <w:t>a</w:t>
      </w:r>
      <w:r w:rsidRPr="002F3407">
        <w:rPr>
          <w:bCs/>
        </w:rPr>
        <w:t xml:space="preserve"> tématem dílčím a průřezovým, a vhodně zastoupen</w:t>
      </w:r>
      <w:r w:rsidR="008F5B93">
        <w:rPr>
          <w:bCs/>
        </w:rPr>
        <w:t xml:space="preserve">a v </w:t>
      </w:r>
      <w:r w:rsidR="008F5B93" w:rsidRPr="002F3407">
        <w:rPr>
          <w:bCs/>
        </w:rPr>
        <w:t>kurikulu</w:t>
      </w:r>
      <w:r w:rsidRPr="002F3407">
        <w:rPr>
          <w:bCs/>
        </w:rPr>
        <w:t>.</w:t>
      </w:r>
    </w:p>
    <w:p w14:paraId="3CA7F5B2" w14:textId="46B86809" w:rsidR="000F7F9A" w:rsidRPr="002F3407" w:rsidRDefault="000F7F9A" w:rsidP="000F7F9A">
      <w:pPr>
        <w:pStyle w:val="Odstavecseseznamem"/>
        <w:numPr>
          <w:ilvl w:val="0"/>
          <w:numId w:val="23"/>
        </w:numPr>
        <w:jc w:val="both"/>
      </w:pPr>
      <w:r w:rsidRPr="002F3407">
        <w:t xml:space="preserve">Aktivity ke zvýšení podpory podnikavosti, exkurze škol do firem typu startupy a inovativních společností anebo na akce světového formátu v ČR či podpora v realizaci fiktivních studentských firem, aby se studenti v týmu mohli naučit principy podnikání </w:t>
      </w:r>
    </w:p>
    <w:p w14:paraId="128971ED" w14:textId="4D773D30" w:rsidR="000F7F9A" w:rsidRPr="002F3407" w:rsidRDefault="000F7F9A" w:rsidP="000F7F9A">
      <w:pPr>
        <w:pStyle w:val="Odstavecseseznamem"/>
        <w:numPr>
          <w:ilvl w:val="0"/>
          <w:numId w:val="23"/>
        </w:numPr>
        <w:jc w:val="both"/>
      </w:pPr>
      <w:r w:rsidRPr="002F3407">
        <w:t xml:space="preserve">Podpora metod výuky relevantních pro kompetenci podnikavosti </w:t>
      </w:r>
      <w:r w:rsidR="00F03420">
        <w:t>na vysokých školách a motivace vysokých škol k těmto aktivitám</w:t>
      </w:r>
      <w:r w:rsidR="00F03420" w:rsidRPr="002F3407">
        <w:t xml:space="preserve"> </w:t>
      </w:r>
      <w:r w:rsidRPr="002F3407">
        <w:t xml:space="preserve">(např. „business curriculum“) </w:t>
      </w:r>
    </w:p>
    <w:p w14:paraId="3DE456C8" w14:textId="77777777" w:rsidR="000F7F9A" w:rsidRPr="002F3407" w:rsidRDefault="000F7F9A" w:rsidP="000F7F9A">
      <w:pPr>
        <w:pStyle w:val="Odstavecseseznamem"/>
        <w:numPr>
          <w:ilvl w:val="0"/>
          <w:numId w:val="23"/>
        </w:numPr>
        <w:jc w:val="both"/>
      </w:pPr>
      <w:r w:rsidRPr="002F3407">
        <w:t>Podpora organizování soutěží dalších aktivit rozvíjejících inovační a podnikatelský potenciál dětí, žáků a studentů.</w:t>
      </w:r>
    </w:p>
    <w:p w14:paraId="7BE20DA5" w14:textId="77777777" w:rsidR="000F7F9A" w:rsidRDefault="000F7F9A" w:rsidP="000F7F9A">
      <w:pPr>
        <w:pStyle w:val="Odstavecseseznamem"/>
        <w:numPr>
          <w:ilvl w:val="0"/>
          <w:numId w:val="23"/>
        </w:numPr>
        <w:jc w:val="both"/>
      </w:pPr>
      <w:r w:rsidRPr="002F3407">
        <w:rPr>
          <w:iCs/>
        </w:rPr>
        <w:t>Podpora kariérního poradenství - p</w:t>
      </w:r>
      <w:r w:rsidRPr="002F3407">
        <w:t>odpora metodiky pro kariérní centra na školách nabízející alternativní možnosti pro budoucí uplatnění žáků a studentů</w:t>
      </w:r>
    </w:p>
    <w:p w14:paraId="2A326EB9" w14:textId="77777777" w:rsidR="002F3407" w:rsidRPr="002F3407" w:rsidRDefault="002F3407" w:rsidP="002F3407">
      <w:pPr>
        <w:jc w:val="both"/>
      </w:pPr>
    </w:p>
    <w:p w14:paraId="6BCE8BBE" w14:textId="77777777" w:rsidR="002F3407" w:rsidRDefault="002F3407" w:rsidP="000D49F1">
      <w:pPr>
        <w:rPr>
          <w:b/>
        </w:rPr>
        <w:sectPr w:rsidR="002F3407" w:rsidSect="00B81669">
          <w:headerReference w:type="default" r:id="rId8"/>
          <w:pgSz w:w="11906" w:h="16838"/>
          <w:pgMar w:top="1134" w:right="1134" w:bottom="720" w:left="1418" w:header="567" w:footer="709" w:gutter="0"/>
          <w:cols w:space="708"/>
          <w:docGrid w:linePitch="360"/>
        </w:sectPr>
      </w:pPr>
    </w:p>
    <w:p w14:paraId="6DD3DE5F" w14:textId="77777777" w:rsidR="00960D78" w:rsidRPr="002F3407" w:rsidRDefault="00960D78" w:rsidP="000D49F1">
      <w:pPr>
        <w:rPr>
          <w:b/>
        </w:rPr>
      </w:pPr>
      <w:r w:rsidRPr="002F3407">
        <w:rPr>
          <w:b/>
        </w:rPr>
        <w:t>Časové milníky:</w:t>
      </w:r>
    </w:p>
    <w:p w14:paraId="7406E782" w14:textId="72734A9A" w:rsidR="000F7F9A" w:rsidRPr="002F3407" w:rsidRDefault="00B34D55" w:rsidP="000F7F9A">
      <w:pPr>
        <w:pStyle w:val="Odstavecseseznamem"/>
        <w:numPr>
          <w:ilvl w:val="0"/>
          <w:numId w:val="24"/>
        </w:numPr>
      </w:pPr>
      <w:r>
        <w:t>od 2023</w:t>
      </w:r>
    </w:p>
    <w:p w14:paraId="47EC4FF3" w14:textId="77777777" w:rsidR="000F7F9A" w:rsidRPr="002F3407" w:rsidRDefault="000F7F9A" w:rsidP="000F7F9A">
      <w:pPr>
        <w:pStyle w:val="Odstavecseseznamem"/>
        <w:numPr>
          <w:ilvl w:val="0"/>
          <w:numId w:val="24"/>
        </w:numPr>
      </w:pPr>
      <w:r w:rsidRPr="002F3407">
        <w:t>Od 2020</w:t>
      </w:r>
    </w:p>
    <w:p w14:paraId="4FC40281" w14:textId="5051A6A6" w:rsidR="000F7F9A" w:rsidRPr="002F3407" w:rsidRDefault="000F7F9A" w:rsidP="000F7F9A">
      <w:pPr>
        <w:pStyle w:val="Odstavecseseznamem"/>
        <w:numPr>
          <w:ilvl w:val="0"/>
          <w:numId w:val="24"/>
        </w:numPr>
      </w:pPr>
      <w:bookmarkStart w:id="0" w:name="_GoBack"/>
      <w:r w:rsidRPr="002F3407">
        <w:t>Od 20</w:t>
      </w:r>
      <w:bookmarkEnd w:id="0"/>
      <w:r w:rsidR="00823525">
        <w:t>21</w:t>
      </w:r>
    </w:p>
    <w:p w14:paraId="2DA0F7EA" w14:textId="67731A46" w:rsidR="000F7F9A" w:rsidRPr="002F3407" w:rsidRDefault="000F7F9A" w:rsidP="000F7F9A">
      <w:pPr>
        <w:pStyle w:val="Odstavecseseznamem"/>
        <w:numPr>
          <w:ilvl w:val="0"/>
          <w:numId w:val="24"/>
        </w:numPr>
      </w:pPr>
      <w:r w:rsidRPr="002F3407">
        <w:t>Od 2021</w:t>
      </w:r>
    </w:p>
    <w:p w14:paraId="135398D0" w14:textId="45C3E5D1" w:rsidR="000F7F9A" w:rsidRDefault="000F7F9A" w:rsidP="000F7F9A">
      <w:pPr>
        <w:pStyle w:val="Odstavecseseznamem"/>
        <w:numPr>
          <w:ilvl w:val="0"/>
          <w:numId w:val="24"/>
        </w:numPr>
      </w:pPr>
      <w:r w:rsidRPr="002F3407">
        <w:t>Od 2023</w:t>
      </w:r>
    </w:p>
    <w:p w14:paraId="091A1E03" w14:textId="77777777" w:rsidR="002F3407" w:rsidRPr="002F3407" w:rsidRDefault="002F3407" w:rsidP="002F3407">
      <w:pPr>
        <w:pStyle w:val="Odstavecseseznamem"/>
      </w:pPr>
    </w:p>
    <w:p w14:paraId="49FE0047" w14:textId="77777777" w:rsidR="00960D78" w:rsidRPr="002F3407" w:rsidRDefault="00960D78" w:rsidP="000D49F1">
      <w:pPr>
        <w:rPr>
          <w:b/>
        </w:rPr>
      </w:pPr>
      <w:r w:rsidRPr="002F3407">
        <w:rPr>
          <w:b/>
        </w:rPr>
        <w:t>Finanční požadavky:</w:t>
      </w:r>
    </w:p>
    <w:p w14:paraId="305D7D8F" w14:textId="77777777" w:rsidR="000F7F9A" w:rsidRPr="002F3407" w:rsidRDefault="000F7F9A" w:rsidP="000F7F9A">
      <w:pPr>
        <w:pStyle w:val="Odstavecseseznamem"/>
        <w:numPr>
          <w:ilvl w:val="0"/>
          <w:numId w:val="25"/>
        </w:numPr>
      </w:pPr>
      <w:r w:rsidRPr="002F3407">
        <w:t xml:space="preserve">Stávající (SR)/ ESIF </w:t>
      </w:r>
    </w:p>
    <w:p w14:paraId="0DA6A1A8" w14:textId="77777777" w:rsidR="000F7F9A" w:rsidRPr="002F3407" w:rsidRDefault="000F7F9A" w:rsidP="000F7F9A">
      <w:pPr>
        <w:pStyle w:val="Odstavecseseznamem"/>
        <w:numPr>
          <w:ilvl w:val="0"/>
          <w:numId w:val="25"/>
        </w:numPr>
      </w:pPr>
      <w:r w:rsidRPr="002F3407">
        <w:t>Stávající (SR)/ ESIF</w:t>
      </w:r>
    </w:p>
    <w:p w14:paraId="4C94612E" w14:textId="77777777" w:rsidR="000F7F9A" w:rsidRPr="002F3407" w:rsidRDefault="000F7F9A" w:rsidP="000F7F9A">
      <w:pPr>
        <w:pStyle w:val="Odstavecseseznamem"/>
        <w:numPr>
          <w:ilvl w:val="0"/>
          <w:numId w:val="25"/>
        </w:numPr>
      </w:pPr>
      <w:r w:rsidRPr="002F3407">
        <w:t>Stávající (SR)/ ESIF</w:t>
      </w:r>
    </w:p>
    <w:p w14:paraId="7360EF8F" w14:textId="77777777" w:rsidR="000F7F9A" w:rsidRPr="002F3407" w:rsidRDefault="000F7F9A" w:rsidP="000F7F9A">
      <w:pPr>
        <w:pStyle w:val="Odstavecseseznamem"/>
        <w:numPr>
          <w:ilvl w:val="0"/>
          <w:numId w:val="25"/>
        </w:numPr>
      </w:pPr>
      <w:r w:rsidRPr="002F3407">
        <w:t xml:space="preserve">Stávající (SR) </w:t>
      </w:r>
    </w:p>
    <w:p w14:paraId="68D33696" w14:textId="77777777" w:rsidR="000F7F9A" w:rsidRPr="002F3407" w:rsidRDefault="000F7F9A" w:rsidP="000F7F9A">
      <w:pPr>
        <w:pStyle w:val="Odstavecseseznamem"/>
        <w:numPr>
          <w:ilvl w:val="0"/>
          <w:numId w:val="25"/>
        </w:numPr>
      </w:pPr>
      <w:r w:rsidRPr="002F3407">
        <w:t>Stávající (SR) / ESIF</w:t>
      </w:r>
    </w:p>
    <w:p w14:paraId="09E1F93A" w14:textId="77777777" w:rsidR="002F3407" w:rsidRDefault="002F3407" w:rsidP="000D49F1">
      <w:pPr>
        <w:sectPr w:rsidR="002F3407" w:rsidSect="002F3407">
          <w:type w:val="continuous"/>
          <w:pgSz w:w="11906" w:h="16838"/>
          <w:pgMar w:top="1134" w:right="1134" w:bottom="720" w:left="1418" w:header="567" w:footer="709" w:gutter="0"/>
          <w:cols w:num="2" w:space="708"/>
          <w:docGrid w:linePitch="360"/>
        </w:sectPr>
      </w:pPr>
    </w:p>
    <w:p w14:paraId="7FDDA08D" w14:textId="77777777" w:rsidR="000F7F9A" w:rsidRPr="008161E5" w:rsidRDefault="000F7F9A" w:rsidP="000D49F1">
      <w:pPr>
        <w:rPr>
          <w:sz w:val="20"/>
        </w:rPr>
      </w:pPr>
    </w:p>
    <w:sectPr w:rsidR="000F7F9A" w:rsidRPr="008161E5" w:rsidSect="002F3407">
      <w:type w:val="continuous"/>
      <w:pgSz w:w="11906" w:h="16838"/>
      <w:pgMar w:top="1134" w:right="1134" w:bottom="720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6E15F" w14:textId="77777777" w:rsidR="00A65BA6" w:rsidRDefault="00A65BA6" w:rsidP="00CE1E83">
      <w:r>
        <w:separator/>
      </w:r>
    </w:p>
  </w:endnote>
  <w:endnote w:type="continuationSeparator" w:id="0">
    <w:p w14:paraId="7D246A72" w14:textId="77777777" w:rsidR="00A65BA6" w:rsidRDefault="00A65BA6" w:rsidP="00CE1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5A369" w14:textId="77777777" w:rsidR="00A65BA6" w:rsidRDefault="00A65BA6" w:rsidP="00CE1E83">
      <w:r>
        <w:separator/>
      </w:r>
    </w:p>
  </w:footnote>
  <w:footnote w:type="continuationSeparator" w:id="0">
    <w:p w14:paraId="2BB89855" w14:textId="77777777" w:rsidR="00A65BA6" w:rsidRDefault="00A65BA6" w:rsidP="00CE1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EDAE7" w14:textId="77777777" w:rsidR="00CE1E83" w:rsidRDefault="00CE1E83" w:rsidP="00CE1E83">
    <w:pPr>
      <w:pStyle w:val="Zhlav"/>
      <w:jc w:val="right"/>
    </w:pPr>
    <w:r>
      <w:rPr>
        <w:noProof/>
        <w:lang w:eastAsia="cs-CZ"/>
      </w:rPr>
      <w:drawing>
        <wp:inline distT="0" distB="0" distL="0" distR="0" wp14:anchorId="6D1ADFAC" wp14:editId="3B03B89B">
          <wp:extent cx="1188696" cy="514755"/>
          <wp:effectExtent l="0" t="0" r="0" b="0"/>
          <wp:docPr id="11" name="Obrázek 11">
            <a:extLst xmlns:a="http://schemas.openxmlformats.org/drawingml/2006/main">
              <a:ext uri="{FF2B5EF4-FFF2-40B4-BE49-F238E27FC236}">
                <a16:creationId xmlns:a16="http://schemas.microsoft.com/office/drawing/2014/main" id="{E590C005-A35A-4055-8678-0A681168979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>
                    <a:extLst>
                      <a:ext uri="{FF2B5EF4-FFF2-40B4-BE49-F238E27FC236}">
                        <a16:creationId xmlns:a16="http://schemas.microsoft.com/office/drawing/2014/main" id="{E590C005-A35A-4055-8678-0A681168979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511" t="6991" r="75569" b="76902"/>
                  <a:stretch/>
                </pic:blipFill>
                <pic:spPr bwMode="auto">
                  <a:xfrm>
                    <a:off x="0" y="0"/>
                    <a:ext cx="1215363" cy="52630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D0164"/>
    <w:multiLevelType w:val="hybridMultilevel"/>
    <w:tmpl w:val="CEAC5B08"/>
    <w:lvl w:ilvl="0" w:tplc="8490182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C312B"/>
    <w:multiLevelType w:val="hybridMultilevel"/>
    <w:tmpl w:val="DFECF41C"/>
    <w:lvl w:ilvl="0" w:tplc="4E9052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96D3A"/>
    <w:multiLevelType w:val="hybridMultilevel"/>
    <w:tmpl w:val="135640A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3241F"/>
    <w:multiLevelType w:val="hybridMultilevel"/>
    <w:tmpl w:val="6DE669DE"/>
    <w:lvl w:ilvl="0" w:tplc="56C6824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64195"/>
    <w:multiLevelType w:val="hybridMultilevel"/>
    <w:tmpl w:val="EFBCA17C"/>
    <w:lvl w:ilvl="0" w:tplc="A36270E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30936"/>
    <w:multiLevelType w:val="hybridMultilevel"/>
    <w:tmpl w:val="199E46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53EEC"/>
    <w:multiLevelType w:val="hybridMultilevel"/>
    <w:tmpl w:val="CB7AB4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813EF"/>
    <w:multiLevelType w:val="hybridMultilevel"/>
    <w:tmpl w:val="27F8A0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E185B"/>
    <w:multiLevelType w:val="hybridMultilevel"/>
    <w:tmpl w:val="27F8A0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621C62"/>
    <w:multiLevelType w:val="hybridMultilevel"/>
    <w:tmpl w:val="27F8A0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507305AC"/>
    <w:multiLevelType w:val="hybridMultilevel"/>
    <w:tmpl w:val="27F8A0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322C25"/>
    <w:multiLevelType w:val="hybridMultilevel"/>
    <w:tmpl w:val="7674DC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3E709B"/>
    <w:multiLevelType w:val="hybridMultilevel"/>
    <w:tmpl w:val="27F8A0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9F7623"/>
    <w:multiLevelType w:val="hybridMultilevel"/>
    <w:tmpl w:val="27F8A0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283B6F"/>
    <w:multiLevelType w:val="hybridMultilevel"/>
    <w:tmpl w:val="EAF8B96C"/>
    <w:lvl w:ilvl="0" w:tplc="4E9052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524F77"/>
    <w:multiLevelType w:val="hybridMultilevel"/>
    <w:tmpl w:val="27F8A0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9"/>
  </w:num>
  <w:num w:numId="4">
    <w:abstractNumId w:val="20"/>
  </w:num>
  <w:num w:numId="5">
    <w:abstractNumId w:val="5"/>
  </w:num>
  <w:num w:numId="6">
    <w:abstractNumId w:val="4"/>
  </w:num>
  <w:num w:numId="7">
    <w:abstractNumId w:val="14"/>
  </w:num>
  <w:num w:numId="8">
    <w:abstractNumId w:val="22"/>
  </w:num>
  <w:num w:numId="9">
    <w:abstractNumId w:val="11"/>
  </w:num>
  <w:num w:numId="10">
    <w:abstractNumId w:val="19"/>
  </w:num>
  <w:num w:numId="11">
    <w:abstractNumId w:val="10"/>
  </w:num>
  <w:num w:numId="12">
    <w:abstractNumId w:val="1"/>
  </w:num>
  <w:num w:numId="13">
    <w:abstractNumId w:val="3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2"/>
  </w:num>
  <w:num w:numId="17">
    <w:abstractNumId w:val="18"/>
  </w:num>
  <w:num w:numId="18">
    <w:abstractNumId w:val="23"/>
  </w:num>
  <w:num w:numId="19">
    <w:abstractNumId w:val="8"/>
  </w:num>
  <w:num w:numId="20">
    <w:abstractNumId w:val="15"/>
  </w:num>
  <w:num w:numId="21">
    <w:abstractNumId w:val="17"/>
  </w:num>
  <w:num w:numId="22">
    <w:abstractNumId w:val="13"/>
  </w:num>
  <w:num w:numId="23">
    <w:abstractNumId w:val="16"/>
  </w:num>
  <w:num w:numId="24">
    <w:abstractNumId w:val="6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1B6"/>
    <w:rsid w:val="00034B83"/>
    <w:rsid w:val="00091995"/>
    <w:rsid w:val="000C4BB5"/>
    <w:rsid w:val="000D49F1"/>
    <w:rsid w:val="000E73BE"/>
    <w:rsid w:val="000F7F9A"/>
    <w:rsid w:val="00102DB5"/>
    <w:rsid w:val="00103461"/>
    <w:rsid w:val="001130DB"/>
    <w:rsid w:val="001177E6"/>
    <w:rsid w:val="001461D8"/>
    <w:rsid w:val="00162AC0"/>
    <w:rsid w:val="0018584B"/>
    <w:rsid w:val="001E316A"/>
    <w:rsid w:val="0020087D"/>
    <w:rsid w:val="0020608C"/>
    <w:rsid w:val="0021476E"/>
    <w:rsid w:val="00226D35"/>
    <w:rsid w:val="00243E7C"/>
    <w:rsid w:val="002C7A4F"/>
    <w:rsid w:val="002F3407"/>
    <w:rsid w:val="00354CDF"/>
    <w:rsid w:val="00360DC7"/>
    <w:rsid w:val="0036439C"/>
    <w:rsid w:val="00386E06"/>
    <w:rsid w:val="00392D01"/>
    <w:rsid w:val="0039782C"/>
    <w:rsid w:val="003A4D1C"/>
    <w:rsid w:val="003B2976"/>
    <w:rsid w:val="003C0EDE"/>
    <w:rsid w:val="003C66C7"/>
    <w:rsid w:val="003E2EF3"/>
    <w:rsid w:val="003E6C18"/>
    <w:rsid w:val="003F7793"/>
    <w:rsid w:val="00442710"/>
    <w:rsid w:val="0047223C"/>
    <w:rsid w:val="004822DC"/>
    <w:rsid w:val="00493011"/>
    <w:rsid w:val="004F6E02"/>
    <w:rsid w:val="00505DA2"/>
    <w:rsid w:val="00526096"/>
    <w:rsid w:val="00542B45"/>
    <w:rsid w:val="00562F92"/>
    <w:rsid w:val="00576F84"/>
    <w:rsid w:val="00581D38"/>
    <w:rsid w:val="005C297C"/>
    <w:rsid w:val="005D139D"/>
    <w:rsid w:val="005E69A6"/>
    <w:rsid w:val="00626E47"/>
    <w:rsid w:val="0068756A"/>
    <w:rsid w:val="006B38AE"/>
    <w:rsid w:val="006C5D8A"/>
    <w:rsid w:val="006E778F"/>
    <w:rsid w:val="006F1BB5"/>
    <w:rsid w:val="007249A8"/>
    <w:rsid w:val="007336FC"/>
    <w:rsid w:val="00735228"/>
    <w:rsid w:val="00760958"/>
    <w:rsid w:val="007A52CD"/>
    <w:rsid w:val="007D0114"/>
    <w:rsid w:val="007F4021"/>
    <w:rsid w:val="008161E5"/>
    <w:rsid w:val="00823525"/>
    <w:rsid w:val="00886A3E"/>
    <w:rsid w:val="008A77D1"/>
    <w:rsid w:val="008B6038"/>
    <w:rsid w:val="008E0DFD"/>
    <w:rsid w:val="008E3D05"/>
    <w:rsid w:val="008F5B93"/>
    <w:rsid w:val="00905DA4"/>
    <w:rsid w:val="00914859"/>
    <w:rsid w:val="009210FB"/>
    <w:rsid w:val="00931A9A"/>
    <w:rsid w:val="00944BCF"/>
    <w:rsid w:val="00960D78"/>
    <w:rsid w:val="0096552D"/>
    <w:rsid w:val="009A5499"/>
    <w:rsid w:val="009B3793"/>
    <w:rsid w:val="009C20AF"/>
    <w:rsid w:val="009C491F"/>
    <w:rsid w:val="009D003E"/>
    <w:rsid w:val="009D45D1"/>
    <w:rsid w:val="009D6267"/>
    <w:rsid w:val="009F35BC"/>
    <w:rsid w:val="00A57E4B"/>
    <w:rsid w:val="00A612F8"/>
    <w:rsid w:val="00A65BA6"/>
    <w:rsid w:val="00A80EFE"/>
    <w:rsid w:val="00A83BC5"/>
    <w:rsid w:val="00AA7762"/>
    <w:rsid w:val="00B03474"/>
    <w:rsid w:val="00B107BA"/>
    <w:rsid w:val="00B34D55"/>
    <w:rsid w:val="00B368BB"/>
    <w:rsid w:val="00B41F5C"/>
    <w:rsid w:val="00B51474"/>
    <w:rsid w:val="00B52CA0"/>
    <w:rsid w:val="00B57859"/>
    <w:rsid w:val="00B66FCC"/>
    <w:rsid w:val="00B72B92"/>
    <w:rsid w:val="00B81669"/>
    <w:rsid w:val="00B81C0C"/>
    <w:rsid w:val="00B851B6"/>
    <w:rsid w:val="00B96F19"/>
    <w:rsid w:val="00BA2DE8"/>
    <w:rsid w:val="00BB38A8"/>
    <w:rsid w:val="00BC0ED0"/>
    <w:rsid w:val="00BE0BBE"/>
    <w:rsid w:val="00BF557A"/>
    <w:rsid w:val="00C20E65"/>
    <w:rsid w:val="00C23F27"/>
    <w:rsid w:val="00C42891"/>
    <w:rsid w:val="00C46FFD"/>
    <w:rsid w:val="00C56F97"/>
    <w:rsid w:val="00C77C7D"/>
    <w:rsid w:val="00CD08CE"/>
    <w:rsid w:val="00CD37FA"/>
    <w:rsid w:val="00CD50A6"/>
    <w:rsid w:val="00CE1E83"/>
    <w:rsid w:val="00CE588F"/>
    <w:rsid w:val="00D62F81"/>
    <w:rsid w:val="00D75C83"/>
    <w:rsid w:val="00D82385"/>
    <w:rsid w:val="00D862F4"/>
    <w:rsid w:val="00DB4256"/>
    <w:rsid w:val="00DD6F88"/>
    <w:rsid w:val="00DF78CD"/>
    <w:rsid w:val="00E244C0"/>
    <w:rsid w:val="00E41342"/>
    <w:rsid w:val="00E90CF3"/>
    <w:rsid w:val="00E94ED6"/>
    <w:rsid w:val="00ED429E"/>
    <w:rsid w:val="00EE1B41"/>
    <w:rsid w:val="00F03420"/>
    <w:rsid w:val="00F036A8"/>
    <w:rsid w:val="00F24CEF"/>
    <w:rsid w:val="00F634E0"/>
    <w:rsid w:val="00F63A2A"/>
    <w:rsid w:val="00F71B68"/>
    <w:rsid w:val="00F8016A"/>
    <w:rsid w:val="00F92B65"/>
    <w:rsid w:val="00F94704"/>
    <w:rsid w:val="00F96BD7"/>
    <w:rsid w:val="00FA16DF"/>
    <w:rsid w:val="00FB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8D819F"/>
  <w15:chartTrackingRefBased/>
  <w15:docId w15:val="{6D702369-DD81-4A2F-B159-5B3D5EC6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F7F9A"/>
    <w:pPr>
      <w:spacing w:after="0" w:line="240" w:lineRule="auto"/>
    </w:pPr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244C0"/>
    <w:rPr>
      <w:color w:val="605E5C"/>
      <w:shd w:val="clear" w:color="auto" w:fill="E1DFDD"/>
    </w:rPr>
  </w:style>
  <w:style w:type="character" w:customStyle="1" w:styleId="normaltextrun">
    <w:name w:val="normaltextrun"/>
    <w:basedOn w:val="Standardnpsmoodstavce"/>
    <w:rsid w:val="00F71B68"/>
  </w:style>
  <w:style w:type="character" w:customStyle="1" w:styleId="eop">
    <w:name w:val="eop"/>
    <w:basedOn w:val="Standardnpsmoodstavce"/>
    <w:rsid w:val="00F71B68"/>
  </w:style>
  <w:style w:type="character" w:styleId="Zdraznn">
    <w:name w:val="Emphasis"/>
    <w:basedOn w:val="Standardnpsmoodstavce"/>
    <w:uiPriority w:val="20"/>
    <w:qFormat/>
    <w:rsid w:val="006F1BB5"/>
    <w:rPr>
      <w:i/>
      <w:iCs/>
    </w:rPr>
  </w:style>
  <w:style w:type="table" w:styleId="Mkatabulky">
    <w:name w:val="Table Grid"/>
    <w:basedOn w:val="Normlntabulka"/>
    <w:uiPriority w:val="39"/>
    <w:rsid w:val="009D6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E1E8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1E83"/>
  </w:style>
  <w:style w:type="paragraph" w:styleId="Zpat">
    <w:name w:val="footer"/>
    <w:basedOn w:val="Normln"/>
    <w:link w:val="ZpatChar"/>
    <w:uiPriority w:val="99"/>
    <w:unhideWhenUsed/>
    <w:rsid w:val="00CE1E8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1E8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F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F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62F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4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8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4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5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D43AF-3804-415D-9853-4026936E5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502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Přenosilová Markéta</cp:lastModifiedBy>
  <cp:revision>5</cp:revision>
  <dcterms:created xsi:type="dcterms:W3CDTF">2019-09-30T14:27:00Z</dcterms:created>
  <dcterms:modified xsi:type="dcterms:W3CDTF">2019-10-01T21:00:00Z</dcterms:modified>
</cp:coreProperties>
</file>